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2A" w:rsidRPr="0095572A" w:rsidRDefault="0095572A" w:rsidP="0095572A">
      <w:pPr>
        <w:pStyle w:val="3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32"/>
          <w:szCs w:val="32"/>
        </w:rPr>
      </w:pPr>
      <w:r w:rsidRPr="0095572A">
        <w:rPr>
          <w:rStyle w:val="a3"/>
          <w:rFonts w:asciiTheme="minorHAnsi" w:hAnsiTheme="minorHAnsi" w:cs="Arial"/>
          <w:color w:val="333333"/>
          <w:sz w:val="32"/>
          <w:szCs w:val="32"/>
          <w:bdr w:val="none" w:sz="0" w:space="0" w:color="auto" w:frame="1"/>
        </w:rPr>
        <w:t>Деловая игра</w:t>
      </w:r>
      <w:r w:rsidRPr="0095572A">
        <w:rPr>
          <w:rStyle w:val="a3"/>
          <w:rFonts w:asciiTheme="minorHAnsi" w:hAnsiTheme="minorHAnsi" w:cs="Arial"/>
          <w:color w:val="333333"/>
          <w:sz w:val="32"/>
          <w:szCs w:val="32"/>
          <w:bdr w:val="none" w:sz="0" w:space="0" w:color="auto" w:frame="1"/>
        </w:rPr>
        <w:t xml:space="preserve"> «Руководитель терпения»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 </w:t>
      </w:r>
      <w:bookmarkStart w:id="0" w:name="_GoBack"/>
      <w:bookmarkEnd w:id="0"/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Вариант 1:</w:t>
      </w:r>
    </w:p>
    <w:p w:rsid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 xml:space="preserve">Участники разбиваются (ведущим или самостоятельно) на небольшие </w:t>
      </w:r>
      <w:proofErr w:type="spellStart"/>
      <w:r w:rsidRPr="0095572A">
        <w:rPr>
          <w:rFonts w:asciiTheme="minorHAnsi" w:hAnsiTheme="minorHAnsi" w:cs="Arial"/>
          <w:color w:val="333333"/>
          <w:sz w:val="28"/>
          <w:szCs w:val="28"/>
        </w:rPr>
        <w:t>микрогруппы</w:t>
      </w:r>
      <w:proofErr w:type="spellEnd"/>
      <w:r w:rsidRPr="0095572A">
        <w:rPr>
          <w:rFonts w:asciiTheme="minorHAnsi" w:hAnsiTheme="minorHAnsi" w:cs="Arial"/>
          <w:color w:val="333333"/>
          <w:sz w:val="28"/>
          <w:szCs w:val="28"/>
        </w:rPr>
        <w:t xml:space="preserve"> (по 2-3 человека в каждой). В этих </w:t>
      </w:r>
      <w:proofErr w:type="spellStart"/>
      <w:r w:rsidRPr="0095572A">
        <w:rPr>
          <w:rFonts w:asciiTheme="minorHAnsi" w:hAnsiTheme="minorHAnsi" w:cs="Arial"/>
          <w:color w:val="333333"/>
          <w:sz w:val="28"/>
          <w:szCs w:val="28"/>
        </w:rPr>
        <w:t>микрогруппах</w:t>
      </w:r>
      <w:proofErr w:type="spellEnd"/>
      <w:r w:rsidRPr="0095572A">
        <w:rPr>
          <w:rFonts w:asciiTheme="minorHAnsi" w:hAnsiTheme="minorHAnsi" w:cs="Arial"/>
          <w:color w:val="333333"/>
          <w:sz w:val="28"/>
          <w:szCs w:val="28"/>
        </w:rPr>
        <w:t xml:space="preserve"> они по очереди меняются ролями, согласно которым одного из них намеренно (но в игровом режиме) пытаются вывести из равновесия,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«достать» человека (но не прибегая при этом к физическому воздействию). При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этом могут обыгрываться ситуации, в которых участникам самим доводилось бывать.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Задача игрока, которого пытаются вывести из себя, заключается в том, чтобы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вежливо и иронично отвечать на все агрессивные выпады со стороны участников,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играющих роль «агрессоров». Затем роли меняются. В конце этой небольшой ролевой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игры участники обязательно обмениваются мнениями и том, что они думали и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ощущали в процессе игры и о том, какой они получили в этой игре опыт.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 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Вариант 2: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Данная форма состоит из двух частей:</w:t>
      </w:r>
    </w:p>
    <w:p w:rsid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>1)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 xml:space="preserve"> Участники по кругу говорят о том, что их обычно раздражает, выводит из себя, является для них труднопереносимым, о тех ситуациях, в которых им сложно сдерживать себя (свой гнев, ярость, агрессивность). 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proofErr w:type="gramStart"/>
      <w:r w:rsidRPr="0095572A">
        <w:rPr>
          <w:rFonts w:asciiTheme="minorHAnsi" w:hAnsiTheme="minorHAnsi" w:cs="Arial"/>
          <w:color w:val="333333"/>
          <w:sz w:val="28"/>
          <w:szCs w:val="28"/>
        </w:rPr>
        <w:t>Например</w:t>
      </w:r>
      <w:proofErr w:type="gramEnd"/>
      <w:r w:rsidRPr="0095572A">
        <w:rPr>
          <w:rFonts w:asciiTheme="minorHAnsi" w:hAnsiTheme="minorHAnsi" w:cs="Arial"/>
          <w:color w:val="333333"/>
          <w:sz w:val="28"/>
          <w:szCs w:val="28"/>
        </w:rPr>
        <w:t>: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- Терпеть не могу, когда кто-нибудь долго смотрит мне прямо в глаза. Это действует мне на нервы.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- Меня бесит, когда люди уверенно говорят о том, чего они в действительности не знают.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- Меня ужасно раздражает, когда кто-нибудь громко и противно кашляет за моей спиной.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- Я начинаю нервничать, когда кто-то начинает смеяться рядом со мной (особенно когда я прохожу мимо) – мне кажется, что это надо мной смеются.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Каждый участник может назвать один источник раздражения или несколько причин, приводящих к деструктивным чувствам и мыслям.</w:t>
      </w:r>
    </w:p>
    <w:p w:rsidR="0095572A" w:rsidRPr="0095572A" w:rsidRDefault="0095572A" w:rsidP="0095572A">
      <w:pPr>
        <w:pStyle w:val="31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Все названные варианты (свои) участники (или ведущий) записывают на листочках – это необходимо для второй части игры.</w:t>
      </w:r>
    </w:p>
    <w:p w:rsidR="0095572A" w:rsidRPr="0095572A" w:rsidRDefault="0095572A" w:rsidP="0095572A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2)  </w:t>
      </w:r>
      <w:proofErr w:type="gramStart"/>
      <w:r w:rsidRPr="0095572A">
        <w:rPr>
          <w:rFonts w:asciiTheme="minorHAnsi" w:hAnsiTheme="minorHAnsi" w:cs="Arial"/>
          <w:color w:val="333333"/>
          <w:sz w:val="28"/>
          <w:szCs w:val="28"/>
        </w:rPr>
        <w:t>В</w:t>
      </w:r>
      <w:proofErr w:type="gramEnd"/>
      <w:r w:rsidRPr="0095572A">
        <w:rPr>
          <w:rFonts w:asciiTheme="minorHAnsi" w:hAnsiTheme="minorHAnsi" w:cs="Arial"/>
          <w:color w:val="333333"/>
          <w:sz w:val="28"/>
          <w:szCs w:val="28"/>
        </w:rPr>
        <w:t xml:space="preserve"> этой части участники вновь зачитывают то, что они говорили в предыдущей части,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но после каждого из зачитанных вариантов они пробуют сами (или с помощью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 xml:space="preserve">других) участников называть способы саморегуляции,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lastRenderedPageBreak/>
        <w:t>организации самоконтроля и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95572A">
        <w:rPr>
          <w:rFonts w:asciiTheme="minorHAnsi" w:hAnsiTheme="minorHAnsi" w:cs="Arial"/>
          <w:color w:val="333333"/>
          <w:sz w:val="28"/>
          <w:szCs w:val="28"/>
        </w:rPr>
        <w:t>т.п., то есть, другими словами, способы «управления терпением».</w:t>
      </w:r>
    </w:p>
    <w:p w:rsidR="0095572A" w:rsidRPr="0095572A" w:rsidRDefault="0095572A" w:rsidP="0095572A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Сами же участники оценивают и то, насколько эффективны, реальны, приемлемы называемые способы.</w:t>
      </w:r>
    </w:p>
    <w:p w:rsidR="0095572A" w:rsidRPr="0095572A" w:rsidRDefault="0095572A" w:rsidP="0095572A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95572A">
        <w:rPr>
          <w:rFonts w:asciiTheme="minorHAnsi" w:hAnsiTheme="minorHAnsi" w:cs="Arial"/>
          <w:color w:val="333333"/>
          <w:sz w:val="28"/>
          <w:szCs w:val="28"/>
        </w:rPr>
        <w:t>Называемые способы желательно записывать на листе ватмана, чтобы все могли его видеть. Затем можно провести работу по определению группой наиболее эффективных и оптимальных способов.</w:t>
      </w:r>
    </w:p>
    <w:p w:rsidR="006B7C0A" w:rsidRPr="0095572A" w:rsidRDefault="006B7C0A" w:rsidP="0095572A">
      <w:pPr>
        <w:ind w:firstLine="709"/>
        <w:jc w:val="both"/>
        <w:rPr>
          <w:sz w:val="28"/>
          <w:szCs w:val="28"/>
        </w:rPr>
      </w:pPr>
    </w:p>
    <w:sectPr w:rsidR="006B7C0A" w:rsidRPr="009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A"/>
    <w:rsid w:val="006A4396"/>
    <w:rsid w:val="006B7C0A"/>
    <w:rsid w:val="007A2A80"/>
    <w:rsid w:val="009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1CF3"/>
  <w15:chartTrackingRefBased/>
  <w15:docId w15:val="{BCCE0408-7E4E-45CB-BE7F-03D9D787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9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572A"/>
    <w:rPr>
      <w:b/>
      <w:bCs/>
    </w:rPr>
  </w:style>
  <w:style w:type="paragraph" w:styleId="a4">
    <w:name w:val="Normal (Web)"/>
    <w:basedOn w:val="a"/>
    <w:uiPriority w:val="99"/>
    <w:semiHidden/>
    <w:unhideWhenUsed/>
    <w:rsid w:val="009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deivox</dc:creator>
  <cp:keywords/>
  <dc:description/>
  <cp:lastModifiedBy>deivox</cp:lastModifiedBy>
  <cp:revision>1</cp:revision>
  <dcterms:created xsi:type="dcterms:W3CDTF">2017-05-06T10:37:00Z</dcterms:created>
  <dcterms:modified xsi:type="dcterms:W3CDTF">2017-05-06T10:39:00Z</dcterms:modified>
</cp:coreProperties>
</file>